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75613AFE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B11840">
        <w:rPr>
          <w:rFonts w:eastAsia="Times New Roman" w:cs="Arial"/>
          <w:b/>
          <w:noProof/>
          <w:sz w:val="24"/>
          <w:lang w:eastAsia="en-GB"/>
        </w:rPr>
        <w:t>2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034703">
        <w:rPr>
          <w:rFonts w:eastAsia="Times New Roman" w:cs="Arial"/>
          <w:b/>
          <w:noProof/>
          <w:sz w:val="24"/>
          <w:lang w:eastAsia="en-GB"/>
        </w:rPr>
        <w:t>4941</w:t>
      </w:r>
    </w:p>
    <w:p w14:paraId="091FE08C" w14:textId="460E4DB9" w:rsidR="005D4E7D" w:rsidRPr="00B44CF5" w:rsidRDefault="00B11840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 w:rsidRPr="00B11840">
        <w:rPr>
          <w:rFonts w:eastAsia="Times New Roman" w:cs="Arial"/>
          <w:b/>
          <w:noProof/>
          <w:sz w:val="24"/>
          <w:lang w:eastAsia="en-GB"/>
        </w:rPr>
        <w:t xml:space="preserve">Changsha, </w:t>
      </w:r>
      <w:r w:rsidR="00E86916">
        <w:rPr>
          <w:rFonts w:eastAsia="Times New Roman" w:cs="Arial"/>
          <w:b/>
          <w:noProof/>
          <w:sz w:val="24"/>
          <w:lang w:eastAsia="en-GB"/>
        </w:rPr>
        <w:t>China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April </w:t>
      </w:r>
      <w:r w:rsidR="00E86916">
        <w:rPr>
          <w:rFonts w:cs="Arial"/>
          <w:b/>
          <w:bCs/>
          <w:sz w:val="24"/>
          <w:szCs w:val="24"/>
        </w:rPr>
        <w:t>15</w:t>
      </w:r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r w:rsidR="00E86916">
        <w:rPr>
          <w:rFonts w:cs="Arial"/>
          <w:b/>
          <w:bCs/>
          <w:sz w:val="24"/>
          <w:szCs w:val="24"/>
        </w:rPr>
        <w:t xml:space="preserve"> – April 19</w:t>
      </w:r>
      <w:r w:rsidR="00E86916">
        <w:rPr>
          <w:rFonts w:cs="Arial"/>
          <w:b/>
          <w:bCs/>
          <w:sz w:val="24"/>
          <w:szCs w:val="24"/>
          <w:vertAlign w:val="superscript"/>
        </w:rPr>
        <w:t>th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7206F419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</w:p>
    <w:p w14:paraId="46044845" w14:textId="356DCBFB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281E5B" w:rsidRPr="00281E5B">
        <w:rPr>
          <w:rFonts w:ascii="Arial" w:hAnsi="Arial" w:cs="Arial"/>
          <w:b/>
          <w:bCs/>
        </w:rPr>
        <w:t>FS_UPEAS Ph2</w:t>
      </w:r>
      <w:r w:rsidR="00281E5B">
        <w:rPr>
          <w:rFonts w:ascii="Arial" w:hAnsi="Arial" w:cs="Arial"/>
          <w:b/>
          <w:bCs/>
        </w:rPr>
        <w:t>:</w:t>
      </w:r>
      <w:r w:rsidR="00281E5B">
        <w:t xml:space="preserve"> </w:t>
      </w:r>
      <w:r w:rsidR="00FD7D0D">
        <w:rPr>
          <w:rFonts w:ascii="Arial" w:hAnsi="Arial" w:cs="Arial"/>
          <w:b/>
          <w:bCs/>
        </w:rPr>
        <w:t>KI#1, KI#2 E</w:t>
      </w:r>
      <w:r w:rsidR="00767E85">
        <w:rPr>
          <w:rFonts w:ascii="Arial" w:hAnsi="Arial" w:cs="Arial"/>
          <w:b/>
          <w:bCs/>
        </w:rPr>
        <w:t>valuation</w:t>
      </w:r>
      <w:r w:rsidR="00FD7D0D">
        <w:rPr>
          <w:rFonts w:ascii="Arial" w:hAnsi="Arial" w:cs="Arial"/>
          <w:b/>
          <w:bCs/>
        </w:rPr>
        <w:t>, KI#1 Conclusion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76690535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767E85">
        <w:rPr>
          <w:rFonts w:ascii="Arial" w:hAnsi="Arial" w:cs="Arial"/>
          <w:b/>
          <w:bCs/>
        </w:rPr>
        <w:t>11</w:t>
      </w:r>
    </w:p>
    <w:p w14:paraId="141BA426" w14:textId="1B1371DA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767E85">
        <w:rPr>
          <w:rFonts w:ascii="Arial" w:hAnsi="Arial" w:cs="Arial"/>
          <w:b/>
          <w:bCs/>
        </w:rPr>
        <w:t>UPEAS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322413E8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767E85">
        <w:rPr>
          <w:rFonts w:ascii="Arial" w:hAnsi="Arial" w:cs="Arial"/>
          <w:i/>
          <w:iCs/>
        </w:rPr>
        <w:t xml:space="preserve">This document proposes evaluation of the FS_UPEAS Ph2 </w:t>
      </w:r>
      <w:r w:rsidR="00D12954">
        <w:rPr>
          <w:rFonts w:ascii="Arial" w:hAnsi="Arial" w:cs="Arial"/>
          <w:i/>
          <w:iCs/>
        </w:rPr>
        <w:t xml:space="preserve">KI#1, KI#2 </w:t>
      </w:r>
      <w:proofErr w:type="gramStart"/>
      <w:r w:rsidR="00767E85">
        <w:rPr>
          <w:rFonts w:ascii="Arial" w:hAnsi="Arial" w:cs="Arial"/>
          <w:i/>
          <w:iCs/>
        </w:rPr>
        <w:t>solutions</w:t>
      </w:r>
      <w:proofErr w:type="gramEnd"/>
      <w:r w:rsidR="00FD7D0D">
        <w:rPr>
          <w:rFonts w:ascii="Arial" w:hAnsi="Arial" w:cs="Arial"/>
          <w:i/>
          <w:iCs/>
        </w:rPr>
        <w:t xml:space="preserve"> and conclusion for KI#1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75C2A930" w14:textId="52796574" w:rsidR="00E8014F" w:rsidRDefault="00D12954">
      <w:r>
        <w:t xml:space="preserve">4 solutions are currently proposed for </w:t>
      </w:r>
      <w:r w:rsidR="00A3138A">
        <w:t xml:space="preserve">KI#1, 2 solutions for KI#2 and 1 solution for KI#3. </w:t>
      </w:r>
      <w:r w:rsidR="00E8014F">
        <w:t xml:space="preserve">This </w:t>
      </w:r>
      <w:r w:rsidR="00CC48F6">
        <w:t xml:space="preserve">pCR </w:t>
      </w:r>
      <w:r w:rsidR="009D6A23">
        <w:t>provides</w:t>
      </w:r>
      <w:r w:rsidR="00E8014F">
        <w:t xml:space="preserve"> </w:t>
      </w:r>
      <w:r w:rsidR="00A3138A">
        <w:t>an evaluation proposal for KI#1, KI#2</w:t>
      </w:r>
      <w:r w:rsidR="00C43CCB">
        <w:t>.</w:t>
      </w:r>
      <w:r w:rsidR="00A3138A">
        <w:t xml:space="preserve"> As for the moment there is only a single solution proposed for KI#3 the relevant evaluation is deferred to the future.</w:t>
      </w:r>
      <w:r w:rsidR="00C43CCB">
        <w:t xml:space="preserve"> </w:t>
      </w:r>
      <w:r w:rsidR="00FD7D0D">
        <w:t xml:space="preserve">Conclusion is </w:t>
      </w:r>
      <w:r w:rsidR="00281E5B">
        <w:t xml:space="preserve">also </w:t>
      </w:r>
      <w:r w:rsidR="00FD7D0D">
        <w:t xml:space="preserve">proposed for KI#1. 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7E06A1D" w:rsidR="005D4E7D" w:rsidRDefault="00DF4291" w:rsidP="005D4E7D">
      <w:r>
        <w:rPr>
          <w:rStyle w:val="normaltextrun"/>
          <w:color w:val="000000"/>
          <w:shd w:val="clear" w:color="auto" w:fill="FFFFFF"/>
        </w:rPr>
        <w:t>S</w:t>
      </w:r>
      <w:r w:rsidR="002E20E2">
        <w:rPr>
          <w:rStyle w:val="normaltextrun"/>
          <w:color w:val="000000"/>
          <w:shd w:val="clear" w:color="auto" w:fill="FFFFFF"/>
        </w:rPr>
        <w:t xml:space="preserve">olution </w:t>
      </w:r>
      <w:r w:rsidR="00D12954">
        <w:rPr>
          <w:rStyle w:val="normaltextrun"/>
          <w:color w:val="000000"/>
          <w:shd w:val="clear" w:color="auto" w:fill="FFFFFF"/>
        </w:rPr>
        <w:t xml:space="preserve">evaluation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C2353D">
        <w:rPr>
          <w:rStyle w:val="normaltextrun"/>
          <w:color w:val="000000"/>
          <w:shd w:val="clear" w:color="auto" w:fill="FFFFFF"/>
        </w:rPr>
        <w:t>#</w:t>
      </w:r>
      <w:r w:rsidR="00D12954">
        <w:rPr>
          <w:rStyle w:val="normaltextrun"/>
          <w:color w:val="000000"/>
          <w:shd w:val="clear" w:color="auto" w:fill="FFFFFF"/>
        </w:rPr>
        <w:t xml:space="preserve">1, KI#2 of UPEAS </w:t>
      </w:r>
      <w:r w:rsidR="00AE09FB">
        <w:rPr>
          <w:rStyle w:val="normaltextrun"/>
          <w:color w:val="000000"/>
          <w:shd w:val="clear" w:color="auto" w:fill="FFFFFF"/>
        </w:rPr>
        <w:t xml:space="preserve">Ph2 </w:t>
      </w:r>
      <w:r w:rsidR="00D12954">
        <w:rPr>
          <w:rStyle w:val="normaltextrun"/>
          <w:color w:val="000000"/>
          <w:shd w:val="clear" w:color="auto" w:fill="FFFFFF"/>
        </w:rPr>
        <w:t>(</w:t>
      </w:r>
      <w:r w:rsidR="00AE09FB">
        <w:rPr>
          <w:rStyle w:val="normaltextrun"/>
          <w:color w:val="000000"/>
          <w:shd w:val="clear" w:color="auto" w:fill="FFFFFF"/>
        </w:rPr>
        <w:t>TR</w:t>
      </w:r>
      <w:r w:rsidR="00D12954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D12954">
        <w:rPr>
          <w:rStyle w:val="normaltextrun"/>
          <w:color w:val="000000"/>
          <w:shd w:val="clear" w:color="auto" w:fill="FFFFFF"/>
        </w:rPr>
        <w:t>63)</w:t>
      </w:r>
      <w:r w:rsidR="007705F9">
        <w:rPr>
          <w:rStyle w:val="eop"/>
          <w:color w:val="000000"/>
          <w:shd w:val="clear" w:color="auto" w:fill="FFFFFF"/>
        </w:rPr>
        <w:t>.</w:t>
      </w:r>
      <w:r w:rsidR="00FD7D0D">
        <w:rPr>
          <w:rStyle w:val="eop"/>
          <w:color w:val="000000"/>
          <w:shd w:val="clear" w:color="auto" w:fill="FFFFFF"/>
        </w:rPr>
        <w:t xml:space="preserve"> Conclusion for KI#1 of UPEAS Ph2 (TR 23.700-63).</w:t>
      </w:r>
    </w:p>
    <w:p w14:paraId="5D9CD5C0" w14:textId="5793643A" w:rsidR="005D4E7D" w:rsidRPr="00D976A5" w:rsidRDefault="7E3FF6F9" w:rsidP="00D976A5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>*** First change ***</w:t>
      </w:r>
    </w:p>
    <w:p w14:paraId="27E44866" w14:textId="7D372A01" w:rsidR="00767E85" w:rsidRDefault="00767E85" w:rsidP="002D22BF">
      <w:pPr>
        <w:pStyle w:val="Heading1"/>
        <w:rPr>
          <w:lang w:eastAsia="zh-CN"/>
        </w:rPr>
      </w:pPr>
      <w:bookmarkStart w:id="2" w:name="_Toc160444890"/>
      <w:bookmarkStart w:id="3" w:name="_Toc160444958"/>
      <w:bookmarkStart w:id="4" w:name="_Toc160711448"/>
      <w:bookmarkStart w:id="5" w:name="_Toc161291364"/>
      <w:bookmarkEnd w:id="1"/>
      <w:r w:rsidRPr="00701314">
        <w:rPr>
          <w:lang w:eastAsia="zh-CN"/>
        </w:rPr>
        <w:t>7</w:t>
      </w:r>
      <w:r w:rsidRPr="00701314">
        <w:rPr>
          <w:lang w:eastAsia="zh-CN"/>
        </w:rPr>
        <w:tab/>
        <w:t>Overall Evaluation</w:t>
      </w:r>
      <w:bookmarkEnd w:id="2"/>
      <w:bookmarkEnd w:id="3"/>
      <w:bookmarkEnd w:id="4"/>
    </w:p>
    <w:p w14:paraId="69BB0787" w14:textId="350640C9" w:rsidR="008B33A9" w:rsidRDefault="00C15B0C" w:rsidP="008B33A9">
      <w:pPr>
        <w:pStyle w:val="Heading2"/>
      </w:pPr>
      <w:r>
        <w:t>7</w:t>
      </w:r>
      <w:r w:rsidR="008B33A9">
        <w:t>.</w:t>
      </w:r>
      <w:r>
        <w:t>1</w:t>
      </w:r>
      <w:r w:rsidR="008B33A9">
        <w:tab/>
      </w:r>
      <w:r>
        <w:t>Evaluation for KI#1</w:t>
      </w:r>
      <w:r w:rsidR="008B33A9">
        <w:t xml:space="preserve">: </w:t>
      </w:r>
      <w:bookmarkEnd w:id="5"/>
      <w:r w:rsidR="002D22BF" w:rsidRPr="00A94ED4">
        <w:t xml:space="preserve">Selection of UPF providing a selected user plane </w:t>
      </w:r>
      <w:proofErr w:type="gramStart"/>
      <w:r w:rsidR="002D22BF" w:rsidRPr="00A94ED4">
        <w:t>functionality</w:t>
      </w:r>
      <w:proofErr w:type="gramEnd"/>
    </w:p>
    <w:p w14:paraId="4FBA6451" w14:textId="7105E4D9" w:rsidR="003E4A7A" w:rsidRDefault="002D22BF" w:rsidP="00C15B0C">
      <w:r>
        <w:t>Solutions #</w:t>
      </w:r>
      <w:r w:rsidR="003E4A7A">
        <w:t xml:space="preserve">2, #3, #4, #6 refer to KI#1. </w:t>
      </w:r>
      <w:r w:rsidR="0039538B">
        <w:t>S</w:t>
      </w:r>
      <w:r w:rsidR="003E4A7A">
        <w:t xml:space="preserve">olutions </w:t>
      </w:r>
      <w:r w:rsidR="0039538B">
        <w:t xml:space="preserve">#2, #4 </w:t>
      </w:r>
      <w:r w:rsidR="003E4A7A">
        <w:t>propose to e</w:t>
      </w:r>
      <w:r w:rsidR="00AA5799">
        <w:t>nhance</w:t>
      </w:r>
      <w:r w:rsidR="003E4A7A">
        <w:t xml:space="preserve"> the UPF </w:t>
      </w:r>
      <w:r w:rsidR="007E647B">
        <w:t xml:space="preserve">NF </w:t>
      </w:r>
      <w:r w:rsidR="003E4A7A">
        <w:t>profile registered in the NRF to</w:t>
      </w:r>
      <w:r w:rsidR="00AF0E90">
        <w:t xml:space="preserve"> embrace</w:t>
      </w:r>
      <w:r w:rsidR="003E4A7A">
        <w:t xml:space="preserve"> </w:t>
      </w:r>
      <w:r w:rsidR="00AA5799">
        <w:t xml:space="preserve">extended </w:t>
      </w:r>
      <w:r w:rsidR="003E4A7A">
        <w:t>UPF functionalities which a</w:t>
      </w:r>
      <w:r w:rsidR="0039538B">
        <w:t xml:space="preserve">re not currently </w:t>
      </w:r>
      <w:r w:rsidR="00C07C83">
        <w:t>included</w:t>
      </w:r>
      <w:r w:rsidR="003E4A7A">
        <w:t xml:space="preserve">, e.g. Deep Packet Inspection. </w:t>
      </w:r>
      <w:r w:rsidR="0039538B">
        <w:t>D</w:t>
      </w:r>
      <w:r w:rsidR="003E4A7A">
        <w:t>iscovery query parameters</w:t>
      </w:r>
      <w:r w:rsidR="0039538B">
        <w:t xml:space="preserve"> </w:t>
      </w:r>
      <w:r w:rsidR="003E4A7A">
        <w:t xml:space="preserve">when issuing an Nnrf_NFDiscovery request to the NRF </w:t>
      </w:r>
      <w:r w:rsidR="0039538B">
        <w:t>are e</w:t>
      </w:r>
      <w:r w:rsidR="00AA5799">
        <w:t>nhanced</w:t>
      </w:r>
      <w:r w:rsidR="0039538B">
        <w:t xml:space="preserve"> </w:t>
      </w:r>
      <w:r w:rsidR="003E4A7A">
        <w:t xml:space="preserve">for proper discovery of UPFs supporting certain extended functionalities. </w:t>
      </w:r>
      <w:r w:rsidR="0039538B">
        <w:t xml:space="preserve">Solution #3 proposes a new information element “AdditionalSupportInfo” advertised in UPF </w:t>
      </w:r>
      <w:r w:rsidR="007E647B">
        <w:t>NF</w:t>
      </w:r>
      <w:r w:rsidR="0039538B">
        <w:t>profile and/or over N4 interface</w:t>
      </w:r>
      <w:r w:rsidR="00AF0E90">
        <w:t>,</w:t>
      </w:r>
      <w:r w:rsidR="0039538B">
        <w:t xml:space="preserve"> </w:t>
      </w:r>
      <w:r w:rsidR="007E647B">
        <w:t>configurable by the operator and used for non-standard or partially supported features. Solution #6 introduces the concept of notifying the status of UPF functionalities and performing at the SMF UPF selection based not only on the</w:t>
      </w:r>
      <w:r w:rsidR="00C07C83">
        <w:t xml:space="preserve"> discovered</w:t>
      </w:r>
      <w:r w:rsidR="007E647B">
        <w:t xml:space="preserve"> functionalities but their status, too. </w:t>
      </w:r>
      <w:r w:rsidR="003E4A7A">
        <w:t>The following principles are proposed for evaluation of the solutions:</w:t>
      </w:r>
    </w:p>
    <w:p w14:paraId="110F9EA9" w14:textId="58A49637" w:rsidR="007E647B" w:rsidRDefault="007E647B" w:rsidP="007E647B">
      <w:pPr>
        <w:pStyle w:val="B1"/>
      </w:pPr>
      <w:bookmarkStart w:id="6" w:name="_Hlk163052177"/>
      <w:r>
        <w:t>-</w:t>
      </w:r>
      <w:r>
        <w:tab/>
        <w:t xml:space="preserve">UPF functionalities currently not </w:t>
      </w:r>
      <w:r w:rsidR="00C07C83">
        <w:t>includ</w:t>
      </w:r>
      <w:r>
        <w:t xml:space="preserve">ed in the UPF NF profile and/or over N4 shall be </w:t>
      </w:r>
      <w:r w:rsidR="00C07C83">
        <w:t xml:space="preserve">explicitly defined and </w:t>
      </w:r>
      <w:r>
        <w:t>added</w:t>
      </w:r>
      <w:r w:rsidR="00C07C83">
        <w:t>. R</w:t>
      </w:r>
      <w:r>
        <w:t xml:space="preserve">elevant query parameters </w:t>
      </w:r>
      <w:r w:rsidR="00281E5B">
        <w:t xml:space="preserve">for Nnrf_NFDiscovery </w:t>
      </w:r>
      <w:r>
        <w:t>shall be introduced for proper UPF discovery.</w:t>
      </w:r>
      <w:r w:rsidR="00C07C83">
        <w:t xml:space="preserve"> </w:t>
      </w:r>
    </w:p>
    <w:p w14:paraId="1955ED92" w14:textId="132B3D39" w:rsidR="007E647B" w:rsidRDefault="007E647B" w:rsidP="007E647B">
      <w:pPr>
        <w:pStyle w:val="B1"/>
      </w:pPr>
      <w:r>
        <w:t>-</w:t>
      </w:r>
      <w:r>
        <w:tab/>
      </w:r>
      <w:bookmarkEnd w:id="6"/>
      <w:r w:rsidR="00C07C83">
        <w:t xml:space="preserve">For UPFs supporting extended functionalities, the SMF logic </w:t>
      </w:r>
      <w:r w:rsidR="00281E5B">
        <w:t xml:space="preserve">for UPF discovery and selection </w:t>
      </w:r>
      <w:r w:rsidR="00C07C83">
        <w:t>based on which the SMF determines the extended functionalities that are mandated for a PDU Session</w:t>
      </w:r>
      <w:r w:rsidR="00207F88">
        <w:t>,</w:t>
      </w:r>
      <w:r w:rsidR="00C07C83">
        <w:t xml:space="preserve"> and the desired extended functionalities shall be defined</w:t>
      </w:r>
      <w:r>
        <w:t>.</w:t>
      </w:r>
    </w:p>
    <w:p w14:paraId="1087CA71" w14:textId="1AC3335A" w:rsidR="007E647B" w:rsidRDefault="007E647B" w:rsidP="007E647B">
      <w:pPr>
        <w:pStyle w:val="B1"/>
      </w:pPr>
      <w:r>
        <w:t>-</w:t>
      </w:r>
      <w:r>
        <w:tab/>
      </w:r>
      <w:r w:rsidR="00207F88">
        <w:t>Any additions to existing notification mechanisms on status of services/functionalities</w:t>
      </w:r>
      <w:r w:rsidR="00AF0E90">
        <w:t xml:space="preserve"> need to</w:t>
      </w:r>
      <w:r w:rsidR="00207F88">
        <w:t xml:space="preserve"> be justified</w:t>
      </w:r>
      <w:r>
        <w:t>.</w:t>
      </w:r>
    </w:p>
    <w:p w14:paraId="48565B26" w14:textId="4C3D974D" w:rsidR="009968F1" w:rsidRDefault="00207F88" w:rsidP="00207F88">
      <w:pPr>
        <w:pStyle w:val="B1"/>
        <w:ind w:left="0" w:firstLine="0"/>
      </w:pPr>
      <w:r>
        <w:t xml:space="preserve">Based on the evaluation principles above, Solution #6 does not differ to already established notification mechanisms. Assume a UPF supports extended functionality X and the functionality is advertised in the UPF NF profile. When for </w:t>
      </w:r>
      <w:r>
        <w:lastRenderedPageBreak/>
        <w:t xml:space="preserve">any reason the functionality becomes </w:t>
      </w:r>
      <w:r w:rsidR="009968F1">
        <w:t>un</w:t>
      </w:r>
      <w:r>
        <w:t xml:space="preserve">available, the UPF updates its NF profile </w:t>
      </w:r>
      <w:r w:rsidR="00AF0E90">
        <w:t xml:space="preserve">to the NRF </w:t>
      </w:r>
      <w:r>
        <w:t>and subscribed NFs are notified of the change</w:t>
      </w:r>
      <w:r w:rsidR="00AF0E90">
        <w:t xml:space="preserve"> by the NRF</w:t>
      </w:r>
      <w:r>
        <w:t xml:space="preserve">. </w:t>
      </w:r>
    </w:p>
    <w:p w14:paraId="470F0FF5" w14:textId="4085FF13" w:rsidR="00207F88" w:rsidRDefault="009968F1" w:rsidP="00207F88">
      <w:pPr>
        <w:pStyle w:val="B1"/>
        <w:ind w:left="0" w:firstLine="0"/>
      </w:pPr>
      <w:r>
        <w:t xml:space="preserve">Solution #3 proposes a new operator configurable information element </w:t>
      </w:r>
      <w:r w:rsidR="005658AC">
        <w:t>while in both NF profile and NF service level there is the “supportedVendorSpecificFeatures”</w:t>
      </w:r>
      <w:r w:rsidR="004A4E8A">
        <w:t xml:space="preserve"> attribute</w:t>
      </w:r>
      <w:r w:rsidR="005658AC">
        <w:t>.</w:t>
      </w:r>
    </w:p>
    <w:p w14:paraId="48D45F01" w14:textId="00AA1C84" w:rsidR="00E006AC" w:rsidRDefault="00E006AC" w:rsidP="00207F88">
      <w:pPr>
        <w:pStyle w:val="B1"/>
        <w:ind w:left="0" w:firstLine="0"/>
      </w:pPr>
      <w:r>
        <w:t xml:space="preserve">Solutions #2, #4 propose similar concepts, however, solution #4 is the only one addressing not only the advertisement/discovery of a UPF supporting extended functionalities but also the logic based on which the SMF determines among the extended functionalities which are mandatory for a PDU Session, and which are desired. </w:t>
      </w:r>
    </w:p>
    <w:p w14:paraId="0F593194" w14:textId="417AE5A3" w:rsidR="00E006AC" w:rsidRDefault="00E006AC" w:rsidP="00207F88">
      <w:pPr>
        <w:pStyle w:val="B1"/>
        <w:ind w:left="0" w:firstLine="0"/>
      </w:pPr>
      <w:r>
        <w:t xml:space="preserve">It is proposed to conclude KI#1 by selecting Solution #4 as the basis for the normative work. </w:t>
      </w:r>
    </w:p>
    <w:p w14:paraId="4B6A9AAE" w14:textId="2760E8FC" w:rsidR="00C15B0C" w:rsidRPr="001A66AC" w:rsidRDefault="00C15B0C" w:rsidP="00C15B0C">
      <w:pPr>
        <w:pStyle w:val="Heading2"/>
      </w:pPr>
      <w:r>
        <w:t>7.2</w:t>
      </w:r>
      <w:r>
        <w:tab/>
        <w:t xml:space="preserve">Evaluation for KI#2: </w:t>
      </w:r>
      <w:r w:rsidR="002D22BF" w:rsidRPr="00A94ED4">
        <w:rPr>
          <w:lang w:val="en-US" w:eastAsia="zh-CN"/>
        </w:rPr>
        <w:t xml:space="preserve">Enhancements on </w:t>
      </w:r>
      <w:r w:rsidR="002D22BF" w:rsidRPr="00A94ED4">
        <w:t>UPF information exposure</w:t>
      </w:r>
    </w:p>
    <w:p w14:paraId="06DF28A7" w14:textId="4D8339FC" w:rsidR="00FD0ABE" w:rsidRDefault="004A4E8A" w:rsidP="004A4E8A">
      <w:r w:rsidRPr="004A4E8A">
        <w:t>Solutions #</w:t>
      </w:r>
      <w:r>
        <w:t>5 and</w:t>
      </w:r>
      <w:r w:rsidRPr="004A4E8A">
        <w:t xml:space="preserve"> #</w:t>
      </w:r>
      <w:r>
        <w:t xml:space="preserve">7 </w:t>
      </w:r>
      <w:r w:rsidRPr="004A4E8A">
        <w:t>refer to KI#</w:t>
      </w:r>
      <w:r>
        <w:t>2</w:t>
      </w:r>
      <w:r w:rsidRPr="004A4E8A">
        <w:t>.</w:t>
      </w:r>
      <w:r>
        <w:t xml:space="preserve"> Solution #5 proposes an optimization on the way TSN AF, TSCTSF exchange TSC management information with the NW-TT functionality residing in the UPF, by direct subscription to the UPF event exposure service. Solution #7</w:t>
      </w:r>
      <w:r w:rsidR="003F35CE">
        <w:t xml:space="preserve"> proposes a way to resolve identifying the public UE IP address of a UE for which NWDAF wants to request subscription to the AF for data collection. </w:t>
      </w:r>
      <w:r w:rsidR="00F24C0D">
        <w:t>As the following NOTE/Editor’s notes are pending to be resolved:</w:t>
      </w:r>
    </w:p>
    <w:p w14:paraId="035E17AE" w14:textId="77777777" w:rsidR="00F24C0D" w:rsidRDefault="00F24C0D" w:rsidP="00F24C0D">
      <w:pPr>
        <w:pStyle w:val="EditorsNote"/>
        <w:numPr>
          <w:ilvl w:val="0"/>
          <w:numId w:val="6"/>
        </w:numPr>
      </w:pPr>
      <w:r w:rsidRPr="00F24C0D">
        <w:rPr>
          <w:color w:val="auto"/>
        </w:rPr>
        <w:t>Solution #</w:t>
      </w:r>
      <w:r>
        <w:rPr>
          <w:color w:val="auto"/>
        </w:rPr>
        <w:t>5</w:t>
      </w:r>
      <w:r w:rsidRPr="00F24C0D">
        <w:rPr>
          <w:color w:val="auto"/>
        </w:rPr>
        <w:t>:</w:t>
      </w:r>
      <w:r>
        <w:t xml:space="preserve"> </w:t>
      </w:r>
    </w:p>
    <w:p w14:paraId="1AB87B31" w14:textId="35EDEB06" w:rsidR="00F24C0D" w:rsidRDefault="00F24C0D" w:rsidP="00F24C0D">
      <w:pPr>
        <w:pStyle w:val="EditorsNote"/>
        <w:ind w:left="1988" w:hanging="1344"/>
      </w:pPr>
      <w:r>
        <w:t>Editor's note:</w:t>
      </w:r>
      <w:r>
        <w:tab/>
        <w:t>The impact of this procedure to the existing procedures of TSN Bridge information exchange and management is FFS.</w:t>
      </w:r>
    </w:p>
    <w:p w14:paraId="75ADEA62" w14:textId="3B58AFC4" w:rsidR="00F24C0D" w:rsidRDefault="00F24C0D" w:rsidP="00F24C0D">
      <w:pPr>
        <w:pStyle w:val="EditorsNote"/>
        <w:numPr>
          <w:ilvl w:val="0"/>
          <w:numId w:val="6"/>
        </w:numPr>
        <w:rPr>
          <w:color w:val="auto"/>
        </w:rPr>
      </w:pPr>
      <w:r w:rsidRPr="00F24C0D">
        <w:rPr>
          <w:color w:val="auto"/>
        </w:rPr>
        <w:t>Solution #</w:t>
      </w:r>
      <w:r>
        <w:rPr>
          <w:color w:val="auto"/>
        </w:rPr>
        <w:t>7</w:t>
      </w:r>
      <w:r w:rsidRPr="00F24C0D">
        <w:rPr>
          <w:color w:val="auto"/>
        </w:rPr>
        <w:t xml:space="preserve">: </w:t>
      </w:r>
    </w:p>
    <w:p w14:paraId="6390617F" w14:textId="77777777" w:rsidR="00F24C0D" w:rsidRDefault="00F24C0D" w:rsidP="00F24C0D">
      <w:pPr>
        <w:pStyle w:val="NO"/>
        <w:ind w:left="644" w:firstLine="0"/>
      </w:pPr>
      <w:r>
        <w:t>NOTE 3:</w:t>
      </w:r>
      <w:r>
        <w:tab/>
        <w:t>Providing full mapping table to an untrusted AF might have some privacy issues.</w:t>
      </w:r>
    </w:p>
    <w:p w14:paraId="34F92605" w14:textId="77777777" w:rsidR="00F24C0D" w:rsidRDefault="00F24C0D" w:rsidP="00F24C0D">
      <w:pPr>
        <w:pStyle w:val="EditorsNote"/>
        <w:ind w:left="1988" w:hanging="1344"/>
      </w:pPr>
      <w:r>
        <w:t>Editor's note:</w:t>
      </w:r>
      <w:r>
        <w:tab/>
        <w:t xml:space="preserve">The main use case is data </w:t>
      </w:r>
      <w:proofErr w:type="gramStart"/>
      <w:r>
        <w:t>collection,</w:t>
      </w:r>
      <w:proofErr w:type="gramEnd"/>
      <w:r>
        <w:t xml:space="preserve"> it is FFS if the IP connection used between AF and UE in TS 26.531 is short lived or if it is long lived.</w:t>
      </w:r>
    </w:p>
    <w:p w14:paraId="266DE66D" w14:textId="3E5458D5" w:rsidR="004B5662" w:rsidRDefault="004B5662" w:rsidP="004A4E8A">
      <w:r>
        <w:t>and more solutions are expected to be contributed</w:t>
      </w:r>
      <w:r w:rsidR="00F24C0D">
        <w:t>,</w:t>
      </w:r>
      <w:r>
        <w:t xml:space="preserve"> further evaluation is deferred to the future. </w:t>
      </w:r>
    </w:p>
    <w:p w14:paraId="10121C09" w14:textId="1D18D757" w:rsidR="00C15B0C" w:rsidRDefault="004B5662" w:rsidP="004A4E8A">
      <w:r>
        <w:t>The following principles are proposed for evaluation of the solutions:</w:t>
      </w:r>
    </w:p>
    <w:p w14:paraId="444F410D" w14:textId="0E0756F5" w:rsidR="004B5662" w:rsidRDefault="004B5662" w:rsidP="004B5662">
      <w:pPr>
        <w:pStyle w:val="B1"/>
      </w:pPr>
      <w:r>
        <w:t>-</w:t>
      </w:r>
      <w:r>
        <w:tab/>
        <w:t xml:space="preserve">Any </w:t>
      </w:r>
      <w:r w:rsidR="00D66AD0">
        <w:t>new mechanisms compared to the Rel. 18 UPEAS need to be justified</w:t>
      </w:r>
      <w:r>
        <w:t>.</w:t>
      </w:r>
    </w:p>
    <w:p w14:paraId="7D14C61E" w14:textId="3F61B6EB" w:rsidR="00D66AD0" w:rsidRDefault="00D66AD0" w:rsidP="004B5662">
      <w:pPr>
        <w:pStyle w:val="B1"/>
      </w:pPr>
      <w:r>
        <w:t>-</w:t>
      </w:r>
      <w:r>
        <w:tab/>
      </w:r>
      <w:r w:rsidR="005A3F49">
        <w:t xml:space="preserve">Only </w:t>
      </w:r>
      <w:r w:rsidRPr="009150E8">
        <w:t xml:space="preserve">NEF </w:t>
      </w:r>
      <w:r w:rsidR="005A3F49">
        <w:t>authorizes requests from the Application Functions. NEF</w:t>
      </w:r>
      <w:r w:rsidRPr="009150E8">
        <w:t xml:space="preserve"> authoriz</w:t>
      </w:r>
      <w:r w:rsidR="005A3F49">
        <w:t>ation functionality of requests from the Application Functions is</w:t>
      </w:r>
      <w:r w:rsidRPr="009150E8">
        <w:t xml:space="preserve"> not replicated in UPF.</w:t>
      </w:r>
      <w:r w:rsidR="00FD0ABE">
        <w:t xml:space="preserve"> </w:t>
      </w:r>
      <w:r w:rsidR="00AA5799">
        <w:t xml:space="preserve">This is due to the following rationale: </w:t>
      </w:r>
      <w:r w:rsidR="00F24C0D">
        <w:t>The a</w:t>
      </w:r>
      <w:r w:rsidR="00FD0ABE">
        <w:t xml:space="preserve">uthorization </w:t>
      </w:r>
      <w:r w:rsidR="00F24C0D">
        <w:t xml:space="preserve">procedure </w:t>
      </w:r>
      <w:r w:rsidR="00FD0ABE">
        <w:t>requires operator policies</w:t>
      </w:r>
      <w:r w:rsidR="00F24C0D">
        <w:t>. Besides the duplication of the authorization functionality</w:t>
      </w:r>
      <w:r w:rsidR="00E91563">
        <w:t>,</w:t>
      </w:r>
      <w:r w:rsidR="00F24C0D">
        <w:t xml:space="preserve"> it becomes </w:t>
      </w:r>
      <w:r w:rsidR="00FD0ABE">
        <w:t xml:space="preserve">cumbersome </w:t>
      </w:r>
      <w:r w:rsidR="00F24C0D">
        <w:t xml:space="preserve">for the operator </w:t>
      </w:r>
      <w:r w:rsidR="00FD0ABE">
        <w:t xml:space="preserve">to configure </w:t>
      </w:r>
      <w:r w:rsidR="00F24C0D">
        <w:t>more than one functions with the same policies</w:t>
      </w:r>
      <w:r w:rsidR="00FD0ABE">
        <w:t xml:space="preserve">. </w:t>
      </w:r>
    </w:p>
    <w:p w14:paraId="419F4E55" w14:textId="56F3DD66" w:rsidR="00E91563" w:rsidRDefault="00D66AD0" w:rsidP="004B5662">
      <w:pPr>
        <w:pStyle w:val="B1"/>
      </w:pPr>
      <w:r>
        <w:t>-</w:t>
      </w:r>
      <w:r>
        <w:tab/>
      </w:r>
      <w:r w:rsidR="00CD0CAC">
        <w:t>As authorization is by NEF an Application Function request to directly subscribe to the UPF event exposure service via the user plane, is first sent to the NEF</w:t>
      </w:r>
      <w:r w:rsidR="00E91563">
        <w:t>. Besides</w:t>
      </w:r>
      <w:r w:rsidR="00CD0CAC">
        <w:t xml:space="preserve"> authorization </w:t>
      </w:r>
      <w:r w:rsidR="00E91563">
        <w:t>NEF</w:t>
      </w:r>
      <w:r w:rsidR="00CD0CAC">
        <w:t xml:space="preserve"> provid</w:t>
      </w:r>
      <w:r w:rsidR="00E91563">
        <w:t>es</w:t>
      </w:r>
      <w:r w:rsidR="00CD0CAC">
        <w:t xml:space="preserve"> the Application Function the properties </w:t>
      </w:r>
      <w:r w:rsidR="00AA5799">
        <w:t xml:space="preserve">(e.g. endpoints, http scheme, version, etc.) </w:t>
      </w:r>
      <w:r w:rsidR="00CD0CAC">
        <w:t>of the UPF event exposure</w:t>
      </w:r>
      <w:r w:rsidR="00AA5799">
        <w:t xml:space="preserve"> service</w:t>
      </w:r>
      <w:r w:rsidR="00CD0CAC">
        <w:t xml:space="preserve"> via the user plane. </w:t>
      </w:r>
      <w:r>
        <w:t xml:space="preserve">Direct subscription to the UPF event exposure service </w:t>
      </w:r>
      <w:r w:rsidR="005A3F49">
        <w:t xml:space="preserve">via the user plane only takes place at specific endpoints the UPF advertises in its NF profile. </w:t>
      </w:r>
    </w:p>
    <w:p w14:paraId="58A81EAA" w14:textId="1780FA2E" w:rsidR="00EB64B8" w:rsidRDefault="00EB64B8" w:rsidP="004B5662">
      <w:pPr>
        <w:pStyle w:val="B1"/>
      </w:pPr>
      <w:r>
        <w:t>-</w:t>
      </w:r>
      <w:r>
        <w:tab/>
      </w:r>
      <w:r w:rsidR="00CD0CAC">
        <w:t xml:space="preserve">How the UPF knows </w:t>
      </w:r>
      <w:r w:rsidR="00E91563">
        <w:t xml:space="preserve">a </w:t>
      </w:r>
      <w:r w:rsidR="00CD0CAC">
        <w:t xml:space="preserve">request from </w:t>
      </w:r>
      <w:r w:rsidR="00E91563">
        <w:t xml:space="preserve">an </w:t>
      </w:r>
      <w:r w:rsidR="00CD0CAC">
        <w:t>A</w:t>
      </w:r>
      <w:r w:rsidR="00E91563">
        <w:t xml:space="preserve">pplication </w:t>
      </w:r>
      <w:r w:rsidR="00CD0CAC">
        <w:t>F</w:t>
      </w:r>
      <w:r w:rsidR="00E91563">
        <w:t>unction to directly subscribe via the user plane to the UPF event exposure service</w:t>
      </w:r>
      <w:r w:rsidR="00CD0CAC">
        <w:t xml:space="preserve"> is already authorized is to be determined by SA3. </w:t>
      </w:r>
      <w:r>
        <w:t xml:space="preserve"> </w:t>
      </w:r>
    </w:p>
    <w:p w14:paraId="105E1658" w14:textId="55ECC56E" w:rsidR="00EB64B8" w:rsidRDefault="00EB64B8" w:rsidP="004B5662">
      <w:pPr>
        <w:pStyle w:val="B1"/>
      </w:pPr>
      <w:r>
        <w:t>-</w:t>
      </w:r>
      <w:r>
        <w:tab/>
        <w:t>PSA UPF changes</w:t>
      </w:r>
      <w:r w:rsidR="006D0001">
        <w:t>,</w:t>
      </w:r>
      <w:r>
        <w:t xml:space="preserve"> in case of direct subscription via the user plane to the UPF event exposure service</w:t>
      </w:r>
      <w:r w:rsidR="006D0001">
        <w:t>,</w:t>
      </w:r>
      <w:r>
        <w:t xml:space="preserve"> are handled by the AF which is expected to unsubscribe from the old PSA UPF and subscribe to the new PSA UPF.</w:t>
      </w:r>
    </w:p>
    <w:p w14:paraId="0F782AE4" w14:textId="1D3BDF6C" w:rsidR="00C15B0C" w:rsidRPr="00C15B0C" w:rsidRDefault="00EB64B8" w:rsidP="00EB64B8">
      <w:pPr>
        <w:pStyle w:val="B1"/>
      </w:pPr>
      <w:r>
        <w:t>-</w:t>
      </w:r>
      <w:r>
        <w:tab/>
        <w:t xml:space="preserve">UPF performance is not degraded. </w:t>
      </w:r>
    </w:p>
    <w:p w14:paraId="1907522E" w14:textId="0278EC72" w:rsidR="008B33A9" w:rsidRDefault="008B33A9" w:rsidP="004A4E8A"/>
    <w:p w14:paraId="517D1635" w14:textId="132E40B0" w:rsidR="00FD7D0D" w:rsidRPr="00D976A5" w:rsidRDefault="00FD7D0D" w:rsidP="00FD7D0D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Second</w:t>
      </w:r>
      <w:r w:rsidRPr="5A0609D0">
        <w:rPr>
          <w:color w:val="FF0000"/>
          <w:sz w:val="40"/>
          <w:szCs w:val="40"/>
        </w:rPr>
        <w:t xml:space="preserve"> change ***</w:t>
      </w:r>
    </w:p>
    <w:p w14:paraId="0D054A7F" w14:textId="77777777" w:rsidR="00FD7D0D" w:rsidRPr="00701314" w:rsidRDefault="00FD7D0D" w:rsidP="00FD7D0D">
      <w:pPr>
        <w:pStyle w:val="Heading1"/>
      </w:pPr>
      <w:bookmarkStart w:id="7" w:name="_Toc92875666"/>
      <w:bookmarkStart w:id="8" w:name="_Toc93070690"/>
      <w:bookmarkStart w:id="9" w:name="_Toc160444891"/>
      <w:bookmarkStart w:id="10" w:name="_Toc160444959"/>
      <w:bookmarkStart w:id="11" w:name="_Toc160711449"/>
      <w:r w:rsidRPr="00701314">
        <w:t>8</w:t>
      </w:r>
      <w:r w:rsidRPr="00701314">
        <w:tab/>
        <w:t>Conclusions</w:t>
      </w:r>
      <w:bookmarkEnd w:id="7"/>
      <w:bookmarkEnd w:id="8"/>
      <w:bookmarkEnd w:id="9"/>
      <w:bookmarkEnd w:id="10"/>
      <w:bookmarkEnd w:id="11"/>
    </w:p>
    <w:p w14:paraId="5D3D3248" w14:textId="5617DDA7" w:rsidR="00FD7D0D" w:rsidRPr="00FD7D0D" w:rsidRDefault="00FD7D0D" w:rsidP="00FD7D0D">
      <w:pPr>
        <w:pStyle w:val="Heading2"/>
      </w:pPr>
      <w:r>
        <w:t>8.1</w:t>
      </w:r>
      <w:r>
        <w:tab/>
      </w:r>
      <w:r w:rsidR="00AA5799">
        <w:t>Conclusions</w:t>
      </w:r>
      <w:r>
        <w:t xml:space="preserve"> for KI#1</w:t>
      </w:r>
    </w:p>
    <w:p w14:paraId="487D3BB5" w14:textId="77777777" w:rsidR="00FD7D0D" w:rsidRDefault="00FD7D0D" w:rsidP="00FD7D0D">
      <w:pPr>
        <w:pStyle w:val="B1"/>
        <w:ind w:left="0" w:firstLine="0"/>
      </w:pPr>
      <w:r>
        <w:t xml:space="preserve">It is proposed to conclude KI#1 by selecting Solution #4 as the basis for the normative work. </w:t>
      </w:r>
    </w:p>
    <w:p w14:paraId="0AC0A592" w14:textId="77777777" w:rsidR="00FD7D0D" w:rsidRDefault="00FD7D0D" w:rsidP="00FD7D0D">
      <w:pPr>
        <w:pStyle w:val="B1"/>
        <w:ind w:left="0" w:firstLine="0"/>
      </w:pPr>
    </w:p>
    <w:p w14:paraId="5D05FE48" w14:textId="77777777" w:rsidR="00FD7D0D" w:rsidRDefault="00FD7D0D" w:rsidP="00FD7D0D">
      <w:pPr>
        <w:pStyle w:val="B1"/>
        <w:ind w:left="0" w:firstLine="0"/>
      </w:pPr>
    </w:p>
    <w:p w14:paraId="003DF67D" w14:textId="4F29FB5F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FD7D0D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CA272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1428" w14:textId="77777777" w:rsidR="00CA272D" w:rsidRDefault="00CA272D">
      <w:r>
        <w:separator/>
      </w:r>
    </w:p>
  </w:endnote>
  <w:endnote w:type="continuationSeparator" w:id="0">
    <w:p w14:paraId="1325415F" w14:textId="77777777" w:rsidR="00CA272D" w:rsidRDefault="00CA272D">
      <w:r>
        <w:continuationSeparator/>
      </w:r>
    </w:p>
  </w:endnote>
  <w:endnote w:type="continuationNotice" w:id="1">
    <w:p w14:paraId="7EC92B04" w14:textId="77777777" w:rsidR="00CA272D" w:rsidRDefault="00CA27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A3EC" w14:textId="77777777" w:rsidR="00CA272D" w:rsidRDefault="00CA272D">
      <w:r>
        <w:separator/>
      </w:r>
    </w:p>
  </w:footnote>
  <w:footnote w:type="continuationSeparator" w:id="0">
    <w:p w14:paraId="6F511BBF" w14:textId="77777777" w:rsidR="00CA272D" w:rsidRDefault="00CA272D">
      <w:r>
        <w:continuationSeparator/>
      </w:r>
    </w:p>
  </w:footnote>
  <w:footnote w:type="continuationNotice" w:id="1">
    <w:p w14:paraId="10B088AE" w14:textId="77777777" w:rsidR="00CA272D" w:rsidRDefault="00CA272D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2"/>
  </w:num>
  <w:num w:numId="2" w16cid:durableId="389622266">
    <w:abstractNumId w:val="0"/>
  </w:num>
  <w:num w:numId="3" w16cid:durableId="8338936">
    <w:abstractNumId w:val="1"/>
  </w:num>
  <w:num w:numId="4" w16cid:durableId="1923441805">
    <w:abstractNumId w:val="5"/>
  </w:num>
  <w:num w:numId="5" w16cid:durableId="454713905">
    <w:abstractNumId w:val="4"/>
  </w:num>
  <w:num w:numId="6" w16cid:durableId="205627276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3061C"/>
    <w:rsid w:val="00030B3F"/>
    <w:rsid w:val="00031918"/>
    <w:rsid w:val="00033397"/>
    <w:rsid w:val="00033D87"/>
    <w:rsid w:val="00034703"/>
    <w:rsid w:val="00036410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C0609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11CF9"/>
    <w:rsid w:val="001131CD"/>
    <w:rsid w:val="00114113"/>
    <w:rsid w:val="00115814"/>
    <w:rsid w:val="00117BE2"/>
    <w:rsid w:val="00122403"/>
    <w:rsid w:val="00122A6B"/>
    <w:rsid w:val="0012310E"/>
    <w:rsid w:val="00124649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21D1"/>
    <w:rsid w:val="00164FDE"/>
    <w:rsid w:val="00171276"/>
    <w:rsid w:val="00172904"/>
    <w:rsid w:val="001739A2"/>
    <w:rsid w:val="00184A45"/>
    <w:rsid w:val="001852DD"/>
    <w:rsid w:val="001870BA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21C3"/>
    <w:rsid w:val="001C3DF4"/>
    <w:rsid w:val="001C7AAD"/>
    <w:rsid w:val="001D02C2"/>
    <w:rsid w:val="001D0323"/>
    <w:rsid w:val="001D141E"/>
    <w:rsid w:val="001D401A"/>
    <w:rsid w:val="001D53E2"/>
    <w:rsid w:val="001E10CF"/>
    <w:rsid w:val="001E1481"/>
    <w:rsid w:val="001E2C0D"/>
    <w:rsid w:val="001E4A77"/>
    <w:rsid w:val="001E5D28"/>
    <w:rsid w:val="001F0C1D"/>
    <w:rsid w:val="001F1132"/>
    <w:rsid w:val="001F168B"/>
    <w:rsid w:val="001F2E84"/>
    <w:rsid w:val="001F70BB"/>
    <w:rsid w:val="0020269A"/>
    <w:rsid w:val="00203613"/>
    <w:rsid w:val="00207F88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A2C"/>
    <w:rsid w:val="00233BFB"/>
    <w:rsid w:val="00233E2A"/>
    <w:rsid w:val="002347A2"/>
    <w:rsid w:val="0023684A"/>
    <w:rsid w:val="002414B1"/>
    <w:rsid w:val="00241C5A"/>
    <w:rsid w:val="002435CE"/>
    <w:rsid w:val="00243A05"/>
    <w:rsid w:val="00246183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1E5B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B28DB"/>
    <w:rsid w:val="002B6339"/>
    <w:rsid w:val="002C18B2"/>
    <w:rsid w:val="002C6E46"/>
    <w:rsid w:val="002D08CE"/>
    <w:rsid w:val="002D22BF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F6B"/>
    <w:rsid w:val="002F33B8"/>
    <w:rsid w:val="002F5817"/>
    <w:rsid w:val="002F604D"/>
    <w:rsid w:val="002F7156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EDC"/>
    <w:rsid w:val="00327578"/>
    <w:rsid w:val="00330CE4"/>
    <w:rsid w:val="0033150E"/>
    <w:rsid w:val="00341B20"/>
    <w:rsid w:val="0034209C"/>
    <w:rsid w:val="00343E9B"/>
    <w:rsid w:val="003478E7"/>
    <w:rsid w:val="0035462D"/>
    <w:rsid w:val="003551B2"/>
    <w:rsid w:val="00356555"/>
    <w:rsid w:val="00356754"/>
    <w:rsid w:val="00361AF1"/>
    <w:rsid w:val="003629FF"/>
    <w:rsid w:val="003630DB"/>
    <w:rsid w:val="0036788D"/>
    <w:rsid w:val="0037076A"/>
    <w:rsid w:val="00370D49"/>
    <w:rsid w:val="003723AB"/>
    <w:rsid w:val="00374585"/>
    <w:rsid w:val="003765B8"/>
    <w:rsid w:val="00377C53"/>
    <w:rsid w:val="00381453"/>
    <w:rsid w:val="0038520A"/>
    <w:rsid w:val="00387EB7"/>
    <w:rsid w:val="00390915"/>
    <w:rsid w:val="0039265F"/>
    <w:rsid w:val="00392BAE"/>
    <w:rsid w:val="00394831"/>
    <w:rsid w:val="0039538B"/>
    <w:rsid w:val="0039626A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971"/>
    <w:rsid w:val="003C448D"/>
    <w:rsid w:val="003C4BA7"/>
    <w:rsid w:val="003D03CF"/>
    <w:rsid w:val="003D0BCF"/>
    <w:rsid w:val="003D0FE3"/>
    <w:rsid w:val="003D2DF8"/>
    <w:rsid w:val="003D46DD"/>
    <w:rsid w:val="003D5288"/>
    <w:rsid w:val="003E1EBC"/>
    <w:rsid w:val="003E23E6"/>
    <w:rsid w:val="003E30DE"/>
    <w:rsid w:val="003E4A7A"/>
    <w:rsid w:val="003E7179"/>
    <w:rsid w:val="003F0E98"/>
    <w:rsid w:val="003F0ED3"/>
    <w:rsid w:val="003F11B9"/>
    <w:rsid w:val="003F1F89"/>
    <w:rsid w:val="003F35CE"/>
    <w:rsid w:val="003F798E"/>
    <w:rsid w:val="00400C63"/>
    <w:rsid w:val="00401B7B"/>
    <w:rsid w:val="00402900"/>
    <w:rsid w:val="00402C0B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5EC"/>
    <w:rsid w:val="0043524C"/>
    <w:rsid w:val="00435AB2"/>
    <w:rsid w:val="00437598"/>
    <w:rsid w:val="004442B3"/>
    <w:rsid w:val="00445111"/>
    <w:rsid w:val="004527A3"/>
    <w:rsid w:val="00454893"/>
    <w:rsid w:val="004550DD"/>
    <w:rsid w:val="00456678"/>
    <w:rsid w:val="00462AF3"/>
    <w:rsid w:val="00465515"/>
    <w:rsid w:val="004661C3"/>
    <w:rsid w:val="0047284B"/>
    <w:rsid w:val="00473B91"/>
    <w:rsid w:val="00475D03"/>
    <w:rsid w:val="00475D34"/>
    <w:rsid w:val="004771E0"/>
    <w:rsid w:val="004850BF"/>
    <w:rsid w:val="00495A38"/>
    <w:rsid w:val="0049751D"/>
    <w:rsid w:val="00497A32"/>
    <w:rsid w:val="004A02B1"/>
    <w:rsid w:val="004A0587"/>
    <w:rsid w:val="004A1123"/>
    <w:rsid w:val="004A4E8A"/>
    <w:rsid w:val="004A5780"/>
    <w:rsid w:val="004B2A2F"/>
    <w:rsid w:val="004B5594"/>
    <w:rsid w:val="004B5662"/>
    <w:rsid w:val="004B77C0"/>
    <w:rsid w:val="004C24D2"/>
    <w:rsid w:val="004C30AC"/>
    <w:rsid w:val="004C6F08"/>
    <w:rsid w:val="004C70EA"/>
    <w:rsid w:val="004D14A7"/>
    <w:rsid w:val="004D15E5"/>
    <w:rsid w:val="004D3515"/>
    <w:rsid w:val="004D3578"/>
    <w:rsid w:val="004D7DBF"/>
    <w:rsid w:val="004E213A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11CA7"/>
    <w:rsid w:val="00513A0B"/>
    <w:rsid w:val="005163BB"/>
    <w:rsid w:val="00520A0D"/>
    <w:rsid w:val="00524FB4"/>
    <w:rsid w:val="0052736C"/>
    <w:rsid w:val="0053080A"/>
    <w:rsid w:val="0053388B"/>
    <w:rsid w:val="00534104"/>
    <w:rsid w:val="00535773"/>
    <w:rsid w:val="0054233A"/>
    <w:rsid w:val="00543E6C"/>
    <w:rsid w:val="0054580D"/>
    <w:rsid w:val="00546805"/>
    <w:rsid w:val="0054F9A3"/>
    <w:rsid w:val="005540BC"/>
    <w:rsid w:val="00554AC8"/>
    <w:rsid w:val="00561FF6"/>
    <w:rsid w:val="00562446"/>
    <w:rsid w:val="00564FF8"/>
    <w:rsid w:val="00565087"/>
    <w:rsid w:val="005658AC"/>
    <w:rsid w:val="00566DA5"/>
    <w:rsid w:val="00575556"/>
    <w:rsid w:val="00575D2B"/>
    <w:rsid w:val="00578397"/>
    <w:rsid w:val="00580A37"/>
    <w:rsid w:val="005848E9"/>
    <w:rsid w:val="00587CB8"/>
    <w:rsid w:val="00594160"/>
    <w:rsid w:val="00595AD5"/>
    <w:rsid w:val="00597290"/>
    <w:rsid w:val="0059743F"/>
    <w:rsid w:val="00597B11"/>
    <w:rsid w:val="005A319B"/>
    <w:rsid w:val="005A3F49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3008"/>
    <w:rsid w:val="005C3736"/>
    <w:rsid w:val="005C45AD"/>
    <w:rsid w:val="005C495B"/>
    <w:rsid w:val="005C4F7C"/>
    <w:rsid w:val="005D2E01"/>
    <w:rsid w:val="005D380B"/>
    <w:rsid w:val="005D4E7D"/>
    <w:rsid w:val="005D625D"/>
    <w:rsid w:val="005D6BB5"/>
    <w:rsid w:val="005D7526"/>
    <w:rsid w:val="005E4BB2"/>
    <w:rsid w:val="005E4EB7"/>
    <w:rsid w:val="005E5242"/>
    <w:rsid w:val="005F0A21"/>
    <w:rsid w:val="005F162E"/>
    <w:rsid w:val="005F2D2D"/>
    <w:rsid w:val="005F788A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485C"/>
    <w:rsid w:val="006BCE3C"/>
    <w:rsid w:val="006C2226"/>
    <w:rsid w:val="006C2621"/>
    <w:rsid w:val="006C3D95"/>
    <w:rsid w:val="006C3E7C"/>
    <w:rsid w:val="006C416E"/>
    <w:rsid w:val="006C5B1C"/>
    <w:rsid w:val="006C5E19"/>
    <w:rsid w:val="006D0001"/>
    <w:rsid w:val="006D10E2"/>
    <w:rsid w:val="006D1926"/>
    <w:rsid w:val="006D1977"/>
    <w:rsid w:val="006D3585"/>
    <w:rsid w:val="006DAAFB"/>
    <w:rsid w:val="006E2C85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743C"/>
    <w:rsid w:val="00717E1A"/>
    <w:rsid w:val="00723EED"/>
    <w:rsid w:val="00724F50"/>
    <w:rsid w:val="00731572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64B14"/>
    <w:rsid w:val="00765E07"/>
    <w:rsid w:val="00765EA3"/>
    <w:rsid w:val="007660FB"/>
    <w:rsid w:val="00767E85"/>
    <w:rsid w:val="0076C9B5"/>
    <w:rsid w:val="007705F9"/>
    <w:rsid w:val="007717D3"/>
    <w:rsid w:val="00774027"/>
    <w:rsid w:val="00774DA4"/>
    <w:rsid w:val="0078011A"/>
    <w:rsid w:val="00781F0F"/>
    <w:rsid w:val="007859B7"/>
    <w:rsid w:val="0079130D"/>
    <w:rsid w:val="00791627"/>
    <w:rsid w:val="00791E15"/>
    <w:rsid w:val="0079755B"/>
    <w:rsid w:val="007A1C6C"/>
    <w:rsid w:val="007B146A"/>
    <w:rsid w:val="007B343A"/>
    <w:rsid w:val="007B600E"/>
    <w:rsid w:val="007B7035"/>
    <w:rsid w:val="007C354B"/>
    <w:rsid w:val="007C5FFC"/>
    <w:rsid w:val="007C7645"/>
    <w:rsid w:val="007D0D5B"/>
    <w:rsid w:val="007D19A6"/>
    <w:rsid w:val="007D1D33"/>
    <w:rsid w:val="007D2273"/>
    <w:rsid w:val="007D2487"/>
    <w:rsid w:val="007E2AF6"/>
    <w:rsid w:val="007E403D"/>
    <w:rsid w:val="007E647B"/>
    <w:rsid w:val="007E7A17"/>
    <w:rsid w:val="007E7D6C"/>
    <w:rsid w:val="007E7F89"/>
    <w:rsid w:val="007F0F4A"/>
    <w:rsid w:val="007F6048"/>
    <w:rsid w:val="007F665C"/>
    <w:rsid w:val="007F71CF"/>
    <w:rsid w:val="007F7DFB"/>
    <w:rsid w:val="00801EF4"/>
    <w:rsid w:val="00801F7F"/>
    <w:rsid w:val="008028A4"/>
    <w:rsid w:val="0080440B"/>
    <w:rsid w:val="008046DD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7FE7"/>
    <w:rsid w:val="008413A0"/>
    <w:rsid w:val="008433F5"/>
    <w:rsid w:val="008445F9"/>
    <w:rsid w:val="00846658"/>
    <w:rsid w:val="00846F5E"/>
    <w:rsid w:val="008521FA"/>
    <w:rsid w:val="0085262D"/>
    <w:rsid w:val="00856D96"/>
    <w:rsid w:val="00863AE9"/>
    <w:rsid w:val="00864DD3"/>
    <w:rsid w:val="00865A53"/>
    <w:rsid w:val="008666AA"/>
    <w:rsid w:val="00871C6D"/>
    <w:rsid w:val="0087203E"/>
    <w:rsid w:val="008768CA"/>
    <w:rsid w:val="00880A79"/>
    <w:rsid w:val="00883026"/>
    <w:rsid w:val="008832D7"/>
    <w:rsid w:val="00883EAA"/>
    <w:rsid w:val="0088590A"/>
    <w:rsid w:val="00886434"/>
    <w:rsid w:val="00887A55"/>
    <w:rsid w:val="00892DF6"/>
    <w:rsid w:val="0089524A"/>
    <w:rsid w:val="00896556"/>
    <w:rsid w:val="008972B4"/>
    <w:rsid w:val="008A3B8D"/>
    <w:rsid w:val="008A56A3"/>
    <w:rsid w:val="008B0C6C"/>
    <w:rsid w:val="008B33A9"/>
    <w:rsid w:val="008B4BAF"/>
    <w:rsid w:val="008B557C"/>
    <w:rsid w:val="008C384C"/>
    <w:rsid w:val="008C78FD"/>
    <w:rsid w:val="008C7A2A"/>
    <w:rsid w:val="008D18B4"/>
    <w:rsid w:val="008D3074"/>
    <w:rsid w:val="008D63B4"/>
    <w:rsid w:val="008E019A"/>
    <w:rsid w:val="008E2897"/>
    <w:rsid w:val="008E2D68"/>
    <w:rsid w:val="008E36ED"/>
    <w:rsid w:val="008E5BDE"/>
    <w:rsid w:val="008E63BE"/>
    <w:rsid w:val="008E6756"/>
    <w:rsid w:val="008E7DE1"/>
    <w:rsid w:val="008EBC05"/>
    <w:rsid w:val="008F1447"/>
    <w:rsid w:val="008F2CB2"/>
    <w:rsid w:val="008F3D36"/>
    <w:rsid w:val="008F54A0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B8B"/>
    <w:rsid w:val="0091012F"/>
    <w:rsid w:val="009114D7"/>
    <w:rsid w:val="009117AA"/>
    <w:rsid w:val="0091348E"/>
    <w:rsid w:val="00913F07"/>
    <w:rsid w:val="0091426B"/>
    <w:rsid w:val="00917CCB"/>
    <w:rsid w:val="00923AAD"/>
    <w:rsid w:val="0092780F"/>
    <w:rsid w:val="00932D9F"/>
    <w:rsid w:val="00933FB0"/>
    <w:rsid w:val="00934068"/>
    <w:rsid w:val="0093439E"/>
    <w:rsid w:val="00935E92"/>
    <w:rsid w:val="00940BBF"/>
    <w:rsid w:val="00942DB3"/>
    <w:rsid w:val="00942EC2"/>
    <w:rsid w:val="00942EF4"/>
    <w:rsid w:val="0094396A"/>
    <w:rsid w:val="0094464C"/>
    <w:rsid w:val="0095001C"/>
    <w:rsid w:val="009514A3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CB"/>
    <w:rsid w:val="00985095"/>
    <w:rsid w:val="009939F0"/>
    <w:rsid w:val="00995827"/>
    <w:rsid w:val="009968F1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F37B7"/>
    <w:rsid w:val="009F4C19"/>
    <w:rsid w:val="009F4E88"/>
    <w:rsid w:val="009F5599"/>
    <w:rsid w:val="009F5FBF"/>
    <w:rsid w:val="009F6125"/>
    <w:rsid w:val="009F6684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4B4"/>
    <w:rsid w:val="00A178D6"/>
    <w:rsid w:val="00A213FF"/>
    <w:rsid w:val="00A23A03"/>
    <w:rsid w:val="00A24B0E"/>
    <w:rsid w:val="00A24D26"/>
    <w:rsid w:val="00A26956"/>
    <w:rsid w:val="00A27486"/>
    <w:rsid w:val="00A27E34"/>
    <w:rsid w:val="00A3063E"/>
    <w:rsid w:val="00A3138A"/>
    <w:rsid w:val="00A40D2F"/>
    <w:rsid w:val="00A417A7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23CD"/>
    <w:rsid w:val="00A73129"/>
    <w:rsid w:val="00A753C3"/>
    <w:rsid w:val="00A77535"/>
    <w:rsid w:val="00A77CB3"/>
    <w:rsid w:val="00A80BEB"/>
    <w:rsid w:val="00A82346"/>
    <w:rsid w:val="00A82ECD"/>
    <w:rsid w:val="00A84BED"/>
    <w:rsid w:val="00A84ED5"/>
    <w:rsid w:val="00A8621A"/>
    <w:rsid w:val="00A90A14"/>
    <w:rsid w:val="00A91353"/>
    <w:rsid w:val="00A92BA1"/>
    <w:rsid w:val="00A934E5"/>
    <w:rsid w:val="00A95644"/>
    <w:rsid w:val="00A95A32"/>
    <w:rsid w:val="00A978F5"/>
    <w:rsid w:val="00A97D78"/>
    <w:rsid w:val="00A97D9F"/>
    <w:rsid w:val="00AA18A8"/>
    <w:rsid w:val="00AA5799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1DE9"/>
    <w:rsid w:val="00AC4125"/>
    <w:rsid w:val="00AC65BE"/>
    <w:rsid w:val="00AC6BC6"/>
    <w:rsid w:val="00AD02E0"/>
    <w:rsid w:val="00AD086B"/>
    <w:rsid w:val="00AD4B99"/>
    <w:rsid w:val="00AD57EC"/>
    <w:rsid w:val="00AD5A5C"/>
    <w:rsid w:val="00AE09FB"/>
    <w:rsid w:val="00AE1712"/>
    <w:rsid w:val="00AE4D56"/>
    <w:rsid w:val="00AE65E2"/>
    <w:rsid w:val="00AF0E90"/>
    <w:rsid w:val="00AF1460"/>
    <w:rsid w:val="00AF18D9"/>
    <w:rsid w:val="00AF5665"/>
    <w:rsid w:val="00B01381"/>
    <w:rsid w:val="00B05904"/>
    <w:rsid w:val="00B06633"/>
    <w:rsid w:val="00B06DB8"/>
    <w:rsid w:val="00B11840"/>
    <w:rsid w:val="00B1294C"/>
    <w:rsid w:val="00B13390"/>
    <w:rsid w:val="00B15449"/>
    <w:rsid w:val="00B178DB"/>
    <w:rsid w:val="00B22ACA"/>
    <w:rsid w:val="00B24429"/>
    <w:rsid w:val="00B2574F"/>
    <w:rsid w:val="00B34D4B"/>
    <w:rsid w:val="00B35A7B"/>
    <w:rsid w:val="00B35CFA"/>
    <w:rsid w:val="00B40DEA"/>
    <w:rsid w:val="00B42E01"/>
    <w:rsid w:val="00B4302F"/>
    <w:rsid w:val="00B44CF5"/>
    <w:rsid w:val="00B5477F"/>
    <w:rsid w:val="00B55B49"/>
    <w:rsid w:val="00B57AEB"/>
    <w:rsid w:val="00B61F3A"/>
    <w:rsid w:val="00B702BB"/>
    <w:rsid w:val="00B70947"/>
    <w:rsid w:val="00B70E48"/>
    <w:rsid w:val="00B730FE"/>
    <w:rsid w:val="00B7316B"/>
    <w:rsid w:val="00B731F6"/>
    <w:rsid w:val="00B73D48"/>
    <w:rsid w:val="00B74811"/>
    <w:rsid w:val="00B77ECF"/>
    <w:rsid w:val="00B817CE"/>
    <w:rsid w:val="00B82272"/>
    <w:rsid w:val="00B93086"/>
    <w:rsid w:val="00B959DC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BF5"/>
    <w:rsid w:val="00BC0352"/>
    <w:rsid w:val="00BC0F7D"/>
    <w:rsid w:val="00BC167E"/>
    <w:rsid w:val="00BC18F0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C01F07"/>
    <w:rsid w:val="00C022C1"/>
    <w:rsid w:val="00C04045"/>
    <w:rsid w:val="00C052B9"/>
    <w:rsid w:val="00C05AF3"/>
    <w:rsid w:val="00C074DD"/>
    <w:rsid w:val="00C07C83"/>
    <w:rsid w:val="00C128B1"/>
    <w:rsid w:val="00C1341E"/>
    <w:rsid w:val="00C1496A"/>
    <w:rsid w:val="00C15B0C"/>
    <w:rsid w:val="00C16935"/>
    <w:rsid w:val="00C16CAF"/>
    <w:rsid w:val="00C173C0"/>
    <w:rsid w:val="00C17832"/>
    <w:rsid w:val="00C20192"/>
    <w:rsid w:val="00C219E4"/>
    <w:rsid w:val="00C22B28"/>
    <w:rsid w:val="00C2353D"/>
    <w:rsid w:val="00C23BF4"/>
    <w:rsid w:val="00C2498D"/>
    <w:rsid w:val="00C33079"/>
    <w:rsid w:val="00C33741"/>
    <w:rsid w:val="00C3400A"/>
    <w:rsid w:val="00C36E03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C6F"/>
    <w:rsid w:val="00C53486"/>
    <w:rsid w:val="00C53CD4"/>
    <w:rsid w:val="00C551FF"/>
    <w:rsid w:val="00C57220"/>
    <w:rsid w:val="00C57641"/>
    <w:rsid w:val="00C61D3F"/>
    <w:rsid w:val="00C67A98"/>
    <w:rsid w:val="00C70A6C"/>
    <w:rsid w:val="00C71132"/>
    <w:rsid w:val="00C72833"/>
    <w:rsid w:val="00C73E58"/>
    <w:rsid w:val="00C7414D"/>
    <w:rsid w:val="00C74EDD"/>
    <w:rsid w:val="00C76254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272D"/>
    <w:rsid w:val="00CA3161"/>
    <w:rsid w:val="00CA3D0C"/>
    <w:rsid w:val="00CB1FB6"/>
    <w:rsid w:val="00CB5EB8"/>
    <w:rsid w:val="00CB7130"/>
    <w:rsid w:val="00CB7ADA"/>
    <w:rsid w:val="00CC0055"/>
    <w:rsid w:val="00CC085C"/>
    <w:rsid w:val="00CC1B49"/>
    <w:rsid w:val="00CC22B2"/>
    <w:rsid w:val="00CC48F6"/>
    <w:rsid w:val="00CC52AF"/>
    <w:rsid w:val="00CC56AD"/>
    <w:rsid w:val="00CC5890"/>
    <w:rsid w:val="00CC662A"/>
    <w:rsid w:val="00CD0CAC"/>
    <w:rsid w:val="00CD0D51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98F"/>
    <w:rsid w:val="00CF3546"/>
    <w:rsid w:val="00CF6AD9"/>
    <w:rsid w:val="00CF7D42"/>
    <w:rsid w:val="00D0012A"/>
    <w:rsid w:val="00D02818"/>
    <w:rsid w:val="00D07194"/>
    <w:rsid w:val="00D12954"/>
    <w:rsid w:val="00D13E32"/>
    <w:rsid w:val="00D24416"/>
    <w:rsid w:val="00D2547D"/>
    <w:rsid w:val="00D263C2"/>
    <w:rsid w:val="00D31E30"/>
    <w:rsid w:val="00D3224B"/>
    <w:rsid w:val="00D34633"/>
    <w:rsid w:val="00D3688A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426"/>
    <w:rsid w:val="00D56E9C"/>
    <w:rsid w:val="00D57972"/>
    <w:rsid w:val="00D601F2"/>
    <w:rsid w:val="00D6088A"/>
    <w:rsid w:val="00D648BF"/>
    <w:rsid w:val="00D66AD0"/>
    <w:rsid w:val="00D675A9"/>
    <w:rsid w:val="00D71803"/>
    <w:rsid w:val="00D72B40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F"/>
    <w:rsid w:val="00D94186"/>
    <w:rsid w:val="00D950B6"/>
    <w:rsid w:val="00D9529A"/>
    <w:rsid w:val="00D976A5"/>
    <w:rsid w:val="00D97FD8"/>
    <w:rsid w:val="00DA0276"/>
    <w:rsid w:val="00DA12A7"/>
    <w:rsid w:val="00DA3AEB"/>
    <w:rsid w:val="00DA6AF8"/>
    <w:rsid w:val="00DA7A03"/>
    <w:rsid w:val="00DB1818"/>
    <w:rsid w:val="00DB548C"/>
    <w:rsid w:val="00DB68DD"/>
    <w:rsid w:val="00DB7AD3"/>
    <w:rsid w:val="00DC1A6B"/>
    <w:rsid w:val="00DC2F7A"/>
    <w:rsid w:val="00DC309B"/>
    <w:rsid w:val="00DC4DA2"/>
    <w:rsid w:val="00DD0601"/>
    <w:rsid w:val="00DD3657"/>
    <w:rsid w:val="00DD4C17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6A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D50"/>
    <w:rsid w:val="00E52123"/>
    <w:rsid w:val="00E5215C"/>
    <w:rsid w:val="00E53660"/>
    <w:rsid w:val="00E55CB9"/>
    <w:rsid w:val="00E60D5D"/>
    <w:rsid w:val="00E66085"/>
    <w:rsid w:val="00E67A4D"/>
    <w:rsid w:val="00E7583C"/>
    <w:rsid w:val="00E77645"/>
    <w:rsid w:val="00E8014F"/>
    <w:rsid w:val="00E80E84"/>
    <w:rsid w:val="00E86685"/>
    <w:rsid w:val="00E86916"/>
    <w:rsid w:val="00E91563"/>
    <w:rsid w:val="00E91CEC"/>
    <w:rsid w:val="00E93A7E"/>
    <w:rsid w:val="00E95D36"/>
    <w:rsid w:val="00E97C7F"/>
    <w:rsid w:val="00EA15B0"/>
    <w:rsid w:val="00EA2CB7"/>
    <w:rsid w:val="00EA5EA7"/>
    <w:rsid w:val="00EB031E"/>
    <w:rsid w:val="00EB4E3A"/>
    <w:rsid w:val="00EB5E3B"/>
    <w:rsid w:val="00EB64B8"/>
    <w:rsid w:val="00EB6875"/>
    <w:rsid w:val="00EB7CD6"/>
    <w:rsid w:val="00EC16DB"/>
    <w:rsid w:val="00EC1853"/>
    <w:rsid w:val="00EC1B8B"/>
    <w:rsid w:val="00EC3C6F"/>
    <w:rsid w:val="00EC4A25"/>
    <w:rsid w:val="00EC5159"/>
    <w:rsid w:val="00ED1CB2"/>
    <w:rsid w:val="00ED21D8"/>
    <w:rsid w:val="00ED3F96"/>
    <w:rsid w:val="00ED53E9"/>
    <w:rsid w:val="00ED5C54"/>
    <w:rsid w:val="00EE4567"/>
    <w:rsid w:val="00EE5800"/>
    <w:rsid w:val="00EE5C86"/>
    <w:rsid w:val="00EE690A"/>
    <w:rsid w:val="00EF2694"/>
    <w:rsid w:val="00EF608C"/>
    <w:rsid w:val="00EF7B03"/>
    <w:rsid w:val="00F0161A"/>
    <w:rsid w:val="00F025A2"/>
    <w:rsid w:val="00F04712"/>
    <w:rsid w:val="00F07C7A"/>
    <w:rsid w:val="00F07D0A"/>
    <w:rsid w:val="00F1191E"/>
    <w:rsid w:val="00F11AE8"/>
    <w:rsid w:val="00F13360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4C0D"/>
    <w:rsid w:val="00F26F03"/>
    <w:rsid w:val="00F2789D"/>
    <w:rsid w:val="00F321EB"/>
    <w:rsid w:val="00F325C8"/>
    <w:rsid w:val="00F343C8"/>
    <w:rsid w:val="00F34BBE"/>
    <w:rsid w:val="00F37F5B"/>
    <w:rsid w:val="00F40AE6"/>
    <w:rsid w:val="00F413CB"/>
    <w:rsid w:val="00F433EC"/>
    <w:rsid w:val="00F450E6"/>
    <w:rsid w:val="00F50CB8"/>
    <w:rsid w:val="00F52355"/>
    <w:rsid w:val="00F544A8"/>
    <w:rsid w:val="00F55454"/>
    <w:rsid w:val="00F56153"/>
    <w:rsid w:val="00F575BE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7ADA"/>
    <w:rsid w:val="00F9008D"/>
    <w:rsid w:val="00F9058A"/>
    <w:rsid w:val="00F905C7"/>
    <w:rsid w:val="00F90F9E"/>
    <w:rsid w:val="00F92B6D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771C"/>
    <w:rsid w:val="00FB77F6"/>
    <w:rsid w:val="00FC0713"/>
    <w:rsid w:val="00FC0ED4"/>
    <w:rsid w:val="00FC1192"/>
    <w:rsid w:val="00FC7678"/>
    <w:rsid w:val="00FD0ABE"/>
    <w:rsid w:val="00FD0BA5"/>
    <w:rsid w:val="00FD1741"/>
    <w:rsid w:val="00FD5D51"/>
    <w:rsid w:val="00FD67DC"/>
    <w:rsid w:val="00FD6EE0"/>
    <w:rsid w:val="00FD6F90"/>
    <w:rsid w:val="00FD7D0D"/>
    <w:rsid w:val="00FE0399"/>
    <w:rsid w:val="00FE068C"/>
    <w:rsid w:val="00FE3F84"/>
    <w:rsid w:val="00FE7D93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RBI5PAMIO524-1616901215-17135</_dlc_DocId>
    <_dlc_DocIdUrl xmlns="71c5aaf6-e6ce-465b-b873-5148d2a4c105">
      <Url>https://nokia.sharepoint.com/sites/gxp/_layouts/15/DocIdRedir.aspx?ID=RBI5PAMIO524-1616901215-17135</Url>
      <Description>RBI5PAMIO524-1616901215-17135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E4384-7C70-4037-9088-5A7449D0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Discussion</vt:lpstr>
      <vt:lpstr>Proposal</vt:lpstr>
      <vt:lpstr>7	Overall Evaluation</vt:lpstr>
      <vt:lpstr>    7.1	Evaluation for KI#1: Selection of UPF providing a selected user plane functi</vt:lpstr>
      <vt:lpstr>    7.2	Evaluation for KI#2: Enhancements on UPF information exposure</vt:lpstr>
      <vt:lpstr>8	Conclusions</vt:lpstr>
      <vt:lpstr>    8.1	Conclusions for KI#1</vt:lpstr>
    </vt:vector>
  </TitlesOfParts>
  <Company>ETSI</Company>
  <LinksUpToDate>false</LinksUpToDate>
  <CharactersWithSpaces>6075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27</cp:revision>
  <cp:lastPrinted>2019-02-26T19:05:00Z</cp:lastPrinted>
  <dcterms:created xsi:type="dcterms:W3CDTF">2024-04-03T12:06:00Z</dcterms:created>
  <dcterms:modified xsi:type="dcterms:W3CDTF">2024-04-05T16:50:00Z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